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roked="f" style="width:595.27559055118pt; height:841.8897637795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ectPr>
          <w:pgSz w:orient="portrait" w:w="11905.511811023622" w:h="16837.79527559055"/>
          <w:pgMar w:top="0" w:right="0" w:bottom="0" w:left="0" w:header="720" w:footer="720" w:gutter="0"/>
          <w:cols w:num="1" w:space="720"/>
        </w:sectPr>
      </w:pPr>
    </w:p>
    <w:p>
      <w:pPr>
        <w:jc w:val="center"/>
      </w:pPr>
      <w:r>
        <w:rPr>
          <w:rFonts w:ascii="宋体" w:hAnsi="宋体" w:eastAsia="宋体" w:cs="宋体"/>
          <w:sz w:val="60"/>
          <w:szCs w:val="60"/>
          <w:b w:val="1"/>
          <w:bCs w:val="1"/>
        </w:rPr>
        <w:t xml:space="preserve">金融产品定制化</w:t>
      </w:r>
    </w:p>
    <w:p>
      <w:pPr>
        <w:jc w:val="center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早该帮产品手册</w:t>
      </w:r>
    </w:p>
    <w:p/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金融产品定制化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服务简介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服务目标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服务内容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提纲框架</w:t>
      </w:r>
    </w:p>
    <w:p/>
    <w:p/>
    <w:p/>
    <w:p/>
    <w:p>
      <w:pPr/>
    </w:p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rPr>
        <w:rFonts w:ascii="宋体" w:hAnsi="宋体" w:eastAsia="宋体" w:cs="宋体"/>
        <w:sz w:val="28"/>
        <w:szCs w:val="28"/>
        <w:b w:val="0"/>
        <w:bCs w:val="0"/>
      </w:rPr>
      <w:instrText xml:space="preserve">PAGE</w:instrText>
    </w:r>
    <w:r>
      <w:fldChar w:fldCharType="separate"/>
    </w:r>
    <w:r>
      <w:fldChar w:fldCharType="end"/>
    </w:r>
    <w:r>
      <w:rPr>
        <w:rFonts w:ascii="宋体" w:hAnsi="宋体" w:eastAsia="宋体" w:cs="宋体"/>
        <w:sz w:val="28"/>
        <w:szCs w:val="28"/>
        <w:b w:val="0"/>
        <w:bCs w:val="0"/>
      </w:rPr>
      <w:t xml:space="preserve"> / </w:t>
    </w:r>
    <w:r>
      <w:fldChar w:fldCharType="begin"/>
    </w:r>
    <w:r>
      <w:rPr>
        <w:rFonts w:ascii="宋体" w:hAnsi="宋体" w:eastAsia="宋体" w:cs="宋体"/>
        <w:sz w:val="28"/>
        <w:szCs w:val="28"/>
        <w:b w:val="0"/>
        <w:bCs w:val="0"/>
      </w:rP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2025-04-07T13:45:35+08:00</dcterms:created>
  <dcterms:modified xsi:type="dcterms:W3CDTF">2025-04-07T13:45:35+08:00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