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roked="f" style="width:595.27559055118pt; height:841.8897637795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ectPr>
          <w:pgSz w:orient="portrait" w:w="11905.511811023622" w:h="16837.79527559055"/>
          <w:pgMar w:top="0" w:right="0" w:bottom="0" w:left="0" w:header="720" w:footer="720" w:gutter="0"/>
          <w:cols w:num="1" w:space="720"/>
        </w:sectPr>
      </w:pPr>
    </w:p>
    <w:p>
      <w:pPr>
        <w:jc w:val="center"/>
      </w:pPr>
      <w:r>
        <w:rPr>
          <w:rFonts w:ascii="宋体" w:hAnsi="宋体" w:eastAsia="宋体" w:cs="宋体"/>
          <w:sz w:val="60"/>
          <w:szCs w:val="60"/>
          <w:b w:val="1"/>
          <w:bCs w:val="1"/>
        </w:rPr>
        <w:t xml:space="preserve">合同法务审查</w:t>
      </w:r>
    </w:p>
    <w:p>
      <w:pPr>
        <w:jc w:val="center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早该帮产品手册</w:t>
      </w:r>
    </w:p>
    <w:p/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合同法务审查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服务简介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明确成品质量标准，符合行业最高标准。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确定成品的功能性、安全性、耐用性等指标。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规定成品的外观、包装等细节要求。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设定成品检验和验收的具体标准。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合同法务审查旨在确保合同内容的合法性、合规性和可执行性，防范法律风险，保障公司利益。通过对合同条款的细致审查，识别潜在的法律漏洞和争议点，提出修改建议，确保合同条款清晰、严谨，符合相关法律法规要求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服务目标包括但不限于：确保合同条款的公平性和合理性，避免因合同缺陷导致的法律纠纷；提升合同管理的规范性和效率，为公司决策提供可靠的法律支持；增强合同履行过程中的风险防控能力，保障交易安全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最终目标是实现合同法律风险的全面控制，提升企业的法律风险防范意识和能力，确保公司在各类商业活动中合法合规运营，维护公司的合法权益和市场声誉。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合同法务审查是确保合同合法性和有效性的重要环节，涉及对合同条款的全面审核。审查内容包括但不限于合同主体资格、权利义务分配、违约责任、争议解决机制等，旨在防范法律风险，保障双方权益。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服务内容具体包括：首先，对合同文本进行逐条分析，识别潜在的法律风险点；其次，提供修改建议和补充条款，确保合同条款的明确性和可执行性；最后，结合行业惯例和法律法规，出具专业的法务审查意见书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通过合同法务审查，企业可以有效规避合同纠纷，提升合同管理水平，确保商业活动的合法合规。审查过程注重细节，强调专业性和实效性，为客户提供全方位的法律支持。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提纲框架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1. 合同主体审查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当事人资质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授权情况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2. 合同条款审查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合同标的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权利义务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付款方式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违约责任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争议解决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3. 法律适用审查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法律法规符合性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行业规范适用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4. 风险评估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合同风险点识别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风险等级评估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5. 规格说明审查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产品/服务规格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技术标准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质量要求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6. 合同文本规范性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文字表述准确性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逻辑结构合理性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7. 附件及补充协议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附件审查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补充协议一致性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8. 审查意见及建议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问题清单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修改建议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9. 审查报告编制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审查结论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审查依据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10. 跟踪反馈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修改落实情况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最终确认</w:t>
      </w:r>
    </w:p>
    <w:p/>
    <w:p/>
    <w:p/>
    <w:p/>
    <w:p>
      <w:pPr/>
    </w:p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PAGE</w:instrText>
    </w:r>
    <w:r>
      <w:fldChar w:fldCharType="separate"/>
    </w:r>
    <w:r>
      <w:fldChar w:fldCharType="end"/>
    </w:r>
    <w:r>
      <w:rPr>
        <w:rFonts w:ascii="宋体" w:hAnsi="宋体" w:eastAsia="宋体" w:cs="宋体"/>
        <w:sz w:val="28"/>
        <w:szCs w:val="28"/>
        <w:b w:val="0"/>
        <w:bCs w:val="0"/>
      </w:rPr>
      <w:t xml:space="preserve"> / </w:t>
    </w: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2025-04-01T14:23:32+08:00</dcterms:created>
  <dcterms:modified xsi:type="dcterms:W3CDTF">2025-04-01T14:23:32+08:00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