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roked="f" style="width:595.27559055118pt; height:841.8897637795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ectPr>
          <w:pgSz w:orient="portrait" w:w="11905.511811023622" w:h="16837.79527559055"/>
          <w:pgMar w:top="0" w:right="0" w:bottom="0" w:left="0" w:header="720" w:footer="720" w:gutter="0"/>
          <w:cols w:num="1" w:space="720"/>
        </w:sectPr>
      </w:pPr>
    </w:p>
    <w:p>
      <w:pPr>
        <w:jc w:val="center"/>
      </w:pPr>
      <w:r>
        <w:rPr>
          <w:rFonts w:ascii="宋体" w:hAnsi="宋体" w:eastAsia="宋体" w:cs="宋体"/>
          <w:sz w:val="60"/>
          <w:szCs w:val="60"/>
          <w:b w:val="1"/>
          <w:bCs w:val="1"/>
        </w:rPr>
        <w:t xml:space="preserve">医疗行业法规合规咨询</w:t>
      </w:r>
    </w:p>
    <w:p>
      <w:pPr>
        <w:jc w:val="center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早该帮产品手册</w:t>
      </w:r>
    </w:p>
    <w:p/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医疗行业法规合规咨询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服务简介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服务内容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提纲框架</w:t>
      </w:r>
    </w:p>
    <w:p/>
    <w:p/>
    <w:p/>
    <w:p/>
    <w:p>
      <w:pPr/>
    </w:p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PAGE</w:instrText>
    </w:r>
    <w:r>
      <w:fldChar w:fldCharType="separate"/>
    </w:r>
    <w:r>
      <w:fldChar w:fldCharType="end"/>
    </w:r>
    <w:r>
      <w:rPr>
        <w:rFonts w:ascii="宋体" w:hAnsi="宋体" w:eastAsia="宋体" w:cs="宋体"/>
        <w:sz w:val="28"/>
        <w:szCs w:val="28"/>
        <w:b w:val="0"/>
        <w:bCs w:val="0"/>
      </w:rPr>
      <w:t xml:space="preserve"> / </w:t>
    </w: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2025-03-05T15:33:06+08:00</dcterms:created>
  <dcterms:modified xsi:type="dcterms:W3CDTF">2025-03-05T15:33:06+08:00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